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B2180" w14:textId="68B5F876" w:rsidR="00ED03D3" w:rsidRPr="00101B1E" w:rsidRDefault="00ED03D3" w:rsidP="00ED03D3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101B1E">
        <w:rPr>
          <w:rFonts w:asciiTheme="minorBidi" w:hAnsiTheme="minorBidi"/>
          <w:b/>
          <w:bCs/>
          <w:sz w:val="36"/>
          <w:szCs w:val="36"/>
        </w:rPr>
        <w:t xml:space="preserve">SCGC Takes Another Step Forward, </w:t>
      </w:r>
      <w:proofErr w:type="gramStart"/>
      <w:r w:rsidRPr="00101B1E">
        <w:rPr>
          <w:rFonts w:asciiTheme="minorBidi" w:hAnsiTheme="minorBidi"/>
          <w:b/>
          <w:bCs/>
          <w:sz w:val="36"/>
          <w:szCs w:val="36"/>
        </w:rPr>
        <w:t>Launching</w:t>
      </w:r>
      <w:proofErr w:type="gramEnd"/>
      <w:r w:rsidRPr="00101B1E">
        <w:rPr>
          <w:rFonts w:asciiTheme="minorBidi" w:hAnsiTheme="minorBidi"/>
          <w:b/>
          <w:bCs/>
          <w:sz w:val="36"/>
          <w:szCs w:val="36"/>
        </w:rPr>
        <w:t xml:space="preserve"> 100% Recycled Plastic Packaging </w:t>
      </w:r>
      <w:r w:rsidR="00060E74">
        <w:rPr>
          <w:rFonts w:asciiTheme="minorBidi" w:hAnsiTheme="minorBidi"/>
          <w:b/>
          <w:bCs/>
          <w:sz w:val="36"/>
          <w:szCs w:val="36"/>
        </w:rPr>
        <w:br/>
      </w:r>
      <w:r w:rsidRPr="00101B1E">
        <w:rPr>
          <w:rFonts w:asciiTheme="minorBidi" w:hAnsiTheme="minorBidi"/>
          <w:b/>
          <w:bCs/>
          <w:sz w:val="36"/>
          <w:szCs w:val="36"/>
        </w:rPr>
        <w:t>for Skincare Products for the First Time in ASEAN</w:t>
      </w:r>
    </w:p>
    <w:p w14:paraId="5141008B" w14:textId="387A0E98" w:rsidR="00ED03D3" w:rsidRPr="00101B1E" w:rsidRDefault="00ED03D3" w:rsidP="00ED03D3">
      <w:pPr>
        <w:ind w:firstLine="720"/>
        <w:jc w:val="thaiDistribute"/>
        <w:rPr>
          <w:rFonts w:asciiTheme="minorBidi" w:hAnsiTheme="minorBidi" w:cs="Cordia New"/>
          <w:sz w:val="28"/>
        </w:rPr>
      </w:pPr>
      <w:r w:rsidRPr="00101B1E">
        <w:rPr>
          <w:rFonts w:asciiTheme="minorBidi" w:hAnsiTheme="minorBidi" w:cs="Cordia New"/>
          <w:sz w:val="28"/>
        </w:rPr>
        <w:t xml:space="preserve">Bangkok – </w:t>
      </w:r>
      <w:r w:rsidR="00060E74">
        <w:rPr>
          <w:rFonts w:asciiTheme="minorBidi" w:hAnsiTheme="minorBidi" w:cs="Cordia New"/>
          <w:sz w:val="28"/>
        </w:rPr>
        <w:t>28</w:t>
      </w:r>
      <w:r w:rsidRPr="00101B1E">
        <w:rPr>
          <w:rFonts w:asciiTheme="minorBidi" w:hAnsiTheme="minorBidi" w:cs="Cordia New"/>
          <w:sz w:val="28"/>
        </w:rPr>
        <w:t xml:space="preserve"> October 2024: SCG Chemicals, or SCGC, a leading integrated polymer business for sustainability, </w:t>
      </w:r>
      <w:r w:rsidRPr="00101B1E">
        <w:rPr>
          <w:rFonts w:asciiTheme="minorBidi" w:hAnsiTheme="minorBidi" w:cs="Cordia New"/>
          <w:b/>
          <w:bCs/>
          <w:sz w:val="28"/>
        </w:rPr>
        <w:t>has taken another step forward</w:t>
      </w:r>
      <w:r w:rsidRPr="00101B1E">
        <w:rPr>
          <w:rFonts w:asciiTheme="minorBidi" w:hAnsiTheme="minorBidi" w:cs="Cordia New"/>
          <w:sz w:val="28"/>
        </w:rPr>
        <w:t xml:space="preserve"> by developing innovative recycling solutions for green packaging. </w:t>
      </w:r>
      <w:r w:rsidRPr="00101B1E">
        <w:rPr>
          <w:rFonts w:asciiTheme="minorBidi" w:hAnsiTheme="minorBidi" w:cs="Cordia New"/>
          <w:b/>
          <w:bCs/>
          <w:sz w:val="28"/>
        </w:rPr>
        <w:t>SCGC has recently launched 100% recycled plastic packaging for skincare products, marking the first of its kind in ASEAN</w:t>
      </w:r>
      <w:r w:rsidRPr="00101B1E">
        <w:rPr>
          <w:rFonts w:asciiTheme="minorBidi" w:hAnsiTheme="minorBidi" w:cs="Cordia New"/>
          <w:sz w:val="28"/>
        </w:rPr>
        <w:t>. This innovation uses High-Quality PCR Resin under the SCGC GREEN POLYMER</w:t>
      </w:r>
      <w:r w:rsidRPr="00101B1E">
        <w:rPr>
          <w:rFonts w:asciiTheme="minorBidi" w:hAnsiTheme="minorBidi" w:cs="Cordia New"/>
          <w:sz w:val="28"/>
          <w:vertAlign w:val="superscript"/>
        </w:rPr>
        <w:t>TM</w:t>
      </w:r>
      <w:r w:rsidRPr="00101B1E">
        <w:rPr>
          <w:rFonts w:asciiTheme="minorBidi" w:hAnsiTheme="minorBidi" w:cs="Cordia New"/>
          <w:sz w:val="28"/>
        </w:rPr>
        <w:t xml:space="preserve"> brand, which has been certified to international standards.</w:t>
      </w:r>
    </w:p>
    <w:p w14:paraId="45BEB48E" w14:textId="59B16CAB" w:rsidR="00ED03D3" w:rsidRPr="00101B1E" w:rsidRDefault="00ED03D3" w:rsidP="00ED03D3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101B1E">
        <w:rPr>
          <w:rFonts w:asciiTheme="minorBidi" w:hAnsiTheme="minorBidi" w:cs="Cordia New"/>
          <w:sz w:val="28"/>
        </w:rPr>
        <w:t xml:space="preserve">SCGC has been collaborating with </w:t>
      </w:r>
      <w:r w:rsidRPr="00907CAA">
        <w:rPr>
          <w:rFonts w:asciiTheme="minorBidi" w:hAnsiTheme="minorBidi" w:cs="Cordia New"/>
          <w:sz w:val="28"/>
        </w:rPr>
        <w:t>its business partners and brands</w:t>
      </w:r>
      <w:r w:rsidRPr="00101B1E">
        <w:rPr>
          <w:rFonts w:asciiTheme="minorBidi" w:hAnsiTheme="minorBidi" w:cs="Cordia New"/>
          <w:sz w:val="28"/>
        </w:rPr>
        <w:t>, such as</w:t>
      </w:r>
      <w:r w:rsidR="000B3B5D">
        <w:rPr>
          <w:rFonts w:asciiTheme="minorBidi" w:hAnsiTheme="minorBidi" w:cs="Cordia New" w:hint="cs"/>
          <w:sz w:val="28"/>
          <w:cs/>
        </w:rPr>
        <w:t xml:space="preserve"> </w:t>
      </w:r>
      <w:r w:rsidR="000B3B5D">
        <w:rPr>
          <w:rFonts w:asciiTheme="minorBidi" w:hAnsiTheme="minorBidi" w:cs="Cordia New"/>
          <w:sz w:val="28"/>
        </w:rPr>
        <w:t>Sunlight and Comfort</w:t>
      </w:r>
      <w:r w:rsidRPr="00101B1E">
        <w:rPr>
          <w:rFonts w:asciiTheme="minorBidi" w:hAnsiTheme="minorBidi" w:cs="Cordia New"/>
          <w:sz w:val="28"/>
        </w:rPr>
        <w:t>, continuously developing green polymer packaging to drive sustainable business practices in line with the ESG approach. This partnership aims to help propel Thailand and ASEAN toward a low-carbon society under SCGC’s "Low Waste, Low Carbon" strategy.</w:t>
      </w:r>
    </w:p>
    <w:p w14:paraId="4021802E" w14:textId="6A27B712" w:rsidR="00ED03D3" w:rsidRPr="00101B1E" w:rsidRDefault="00ED03D3" w:rsidP="00ED03D3">
      <w:pPr>
        <w:ind w:firstLine="720"/>
        <w:jc w:val="thaiDistribute"/>
        <w:rPr>
          <w:rFonts w:asciiTheme="minorBidi" w:hAnsiTheme="minorBidi" w:cs="Cordia New"/>
          <w:sz w:val="28"/>
        </w:rPr>
      </w:pPr>
      <w:r w:rsidRPr="00101B1E">
        <w:rPr>
          <w:rFonts w:asciiTheme="minorBidi" w:hAnsiTheme="minorBidi" w:cs="Cordia New"/>
          <w:sz w:val="28"/>
        </w:rPr>
        <w:t>The collaboration between SCGC and Unilever</w:t>
      </w:r>
      <w:r w:rsidR="00A478E3">
        <w:rPr>
          <w:rFonts w:asciiTheme="minorBidi" w:hAnsiTheme="minorBidi" w:cs="Cordia New"/>
          <w:sz w:val="28"/>
        </w:rPr>
        <w:t xml:space="preserve"> Thailand Group of Companies</w:t>
      </w:r>
      <w:r w:rsidRPr="00101B1E">
        <w:rPr>
          <w:rFonts w:asciiTheme="minorBidi" w:hAnsiTheme="minorBidi" w:cs="Cordia New"/>
          <w:sz w:val="28"/>
        </w:rPr>
        <w:t>, a leading global consumer goods manufacturer, has resulted in concrete progress toward sustainable packaging. Post-consumer plastic waste from households has been utilized to produce High-Quality PCR HDPE Resin, transforming it into green packaging for products such as Sunlight dishwashing liquid gallon bottles*, Comfort fabric softener bottles*, and Vaseline bottles*. The recycled packaging retains its original properties without compromising the quality, scent, or texture of the products. Additionally, SCGC and Unilever have jointly developed Sunlight dishwashing liquid bottle caps**, made from High-Quality PCR PP Resin. This collaboration reflects SCGC’s leadership in driving sustainability at a global level.</w:t>
      </w:r>
    </w:p>
    <w:p w14:paraId="603F4152" w14:textId="77777777" w:rsidR="00ED03D3" w:rsidRPr="00101B1E" w:rsidRDefault="00ED03D3" w:rsidP="00ED03D3">
      <w:pPr>
        <w:tabs>
          <w:tab w:val="left" w:pos="7695"/>
        </w:tabs>
        <w:jc w:val="both"/>
        <w:rPr>
          <w:rFonts w:asciiTheme="minorBidi" w:hAnsiTheme="minorBidi" w:cs="Cordia New"/>
          <w:sz w:val="28"/>
        </w:rPr>
      </w:pPr>
    </w:p>
    <w:p w14:paraId="75B9D41B" w14:textId="77777777" w:rsidR="00ED03D3" w:rsidRPr="00101B1E" w:rsidRDefault="00ED03D3" w:rsidP="00ED03D3">
      <w:pPr>
        <w:spacing w:after="0"/>
        <w:rPr>
          <w:rFonts w:asciiTheme="minorBidi" w:hAnsiTheme="minorBidi" w:cs="Cordia New"/>
          <w:sz w:val="28"/>
        </w:rPr>
      </w:pPr>
      <w:r w:rsidRPr="00101B1E">
        <w:rPr>
          <w:rFonts w:asciiTheme="minorBidi" w:hAnsiTheme="minorBidi" w:cs="Cordia New"/>
          <w:sz w:val="28"/>
        </w:rPr>
        <w:t>* Excluding color, labels, and caps</w:t>
      </w:r>
      <w:r w:rsidRPr="00101B1E">
        <w:rPr>
          <w:rFonts w:asciiTheme="minorBidi" w:hAnsiTheme="minorBidi" w:cs="Cordia New"/>
          <w:sz w:val="28"/>
        </w:rPr>
        <w:br/>
        <w:t>** Excluding color, labels, and bottles</w:t>
      </w:r>
    </w:p>
    <w:p w14:paraId="38E7E453" w14:textId="77777777" w:rsidR="00864CD2" w:rsidRPr="00907CAA" w:rsidRDefault="00864CD2" w:rsidP="00543AD5">
      <w:pPr>
        <w:jc w:val="center"/>
        <w:rPr>
          <w:rFonts w:asciiTheme="minorBidi" w:hAnsiTheme="minorBidi" w:cs="Cordia New"/>
          <w:color w:val="C45911" w:themeColor="accent2" w:themeShade="BF"/>
          <w:sz w:val="24"/>
          <w:szCs w:val="24"/>
        </w:rPr>
      </w:pPr>
    </w:p>
    <w:sectPr w:rsidR="00864CD2" w:rsidRPr="00907CAA" w:rsidSect="00902F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917EA" w14:textId="77777777" w:rsidR="000A2075" w:rsidRDefault="000A2075" w:rsidP="00640C47">
      <w:pPr>
        <w:spacing w:after="0" w:line="240" w:lineRule="auto"/>
      </w:pPr>
      <w:r>
        <w:separator/>
      </w:r>
    </w:p>
  </w:endnote>
  <w:endnote w:type="continuationSeparator" w:id="0">
    <w:p w14:paraId="479619DA" w14:textId="77777777" w:rsidR="000A2075" w:rsidRDefault="000A2075" w:rsidP="0064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C785F" w14:textId="77777777" w:rsidR="001807E0" w:rsidRDefault="001807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A2A13" w14:textId="77777777" w:rsidR="001807E0" w:rsidRDefault="001807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97C2" w14:textId="77777777" w:rsidR="001807E0" w:rsidRDefault="001807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A66D7" w14:textId="77777777" w:rsidR="000A2075" w:rsidRDefault="000A2075" w:rsidP="00640C47">
      <w:pPr>
        <w:spacing w:after="0" w:line="240" w:lineRule="auto"/>
      </w:pPr>
      <w:r>
        <w:separator/>
      </w:r>
    </w:p>
  </w:footnote>
  <w:footnote w:type="continuationSeparator" w:id="0">
    <w:p w14:paraId="1BC3A65A" w14:textId="77777777" w:rsidR="000A2075" w:rsidRDefault="000A2075" w:rsidP="00640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31AC" w14:textId="77777777" w:rsidR="001807E0" w:rsidRDefault="001807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D93" w14:textId="43DAECF7" w:rsidR="00640C47" w:rsidRPr="00543AD5" w:rsidRDefault="008C12DC">
    <w:pPr>
      <w:pStyle w:val="Header"/>
      <w:rPr>
        <w:rFonts w:asciiTheme="minorBidi" w:hAnsiTheme="minorBidi"/>
        <w:sz w:val="32"/>
        <w:szCs w:val="40"/>
      </w:rPr>
    </w:pPr>
    <w:r w:rsidRPr="00543AD5">
      <w:rPr>
        <w:rFonts w:asciiTheme="minorBidi" w:hAnsiTheme="minorBidi"/>
        <w:noProof/>
        <w:sz w:val="28"/>
        <w:szCs w:val="36"/>
      </w:rPr>
      <w:drawing>
        <wp:anchor distT="0" distB="0" distL="114300" distR="114300" simplePos="0" relativeHeight="251658240" behindDoc="0" locked="0" layoutInCell="1" allowOverlap="1" wp14:anchorId="14EAFB44" wp14:editId="695A7F0F">
          <wp:simplePos x="0" y="0"/>
          <wp:positionH relativeFrom="column">
            <wp:posOffset>3825240</wp:posOffset>
          </wp:positionH>
          <wp:positionV relativeFrom="paragraph">
            <wp:posOffset>-304800</wp:posOffset>
          </wp:positionV>
          <wp:extent cx="762000" cy="762000"/>
          <wp:effectExtent l="0" t="0" r="0" b="0"/>
          <wp:wrapThrough wrapText="bothSides">
            <wp:wrapPolygon edited="0">
              <wp:start x="0" y="0"/>
              <wp:lineTo x="0" y="21060"/>
              <wp:lineTo x="21060" y="21060"/>
              <wp:lineTo x="21060" y="0"/>
              <wp:lineTo x="0" y="0"/>
            </wp:wrapPolygon>
          </wp:wrapThrough>
          <wp:docPr id="39" name="Picture 39" descr="Unilever Thailand Homepage | Unile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lever Thailand Homepage | Unile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43AD5">
      <w:rPr>
        <w:rFonts w:asciiTheme="minorBidi" w:hAnsiTheme="minorBidi"/>
        <w:noProof/>
        <w:sz w:val="28"/>
        <w:szCs w:val="36"/>
      </w:rPr>
      <w:drawing>
        <wp:anchor distT="0" distB="0" distL="114300" distR="114300" simplePos="0" relativeHeight="251660288" behindDoc="0" locked="0" layoutInCell="1" allowOverlap="1" wp14:anchorId="67A964A5" wp14:editId="32BE12C3">
          <wp:simplePos x="0" y="0"/>
          <wp:positionH relativeFrom="margin">
            <wp:posOffset>4587657</wp:posOffset>
          </wp:positionH>
          <wp:positionV relativeFrom="paragraph">
            <wp:posOffset>-125730</wp:posOffset>
          </wp:positionV>
          <wp:extent cx="1347765" cy="446216"/>
          <wp:effectExtent l="0" t="0" r="5080" b="0"/>
          <wp:wrapThrough wrapText="bothSides">
            <wp:wrapPolygon edited="0">
              <wp:start x="1527" y="1846"/>
              <wp:lineTo x="916" y="6462"/>
              <wp:lineTo x="1527" y="18462"/>
              <wp:lineTo x="3970" y="18462"/>
              <wp:lineTo x="20155" y="15692"/>
              <wp:lineTo x="21376" y="5538"/>
              <wp:lineTo x="19849" y="1846"/>
              <wp:lineTo x="1527" y="1846"/>
            </wp:wrapPolygon>
          </wp:wrapThrough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765" cy="4462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7E4A" w:rsidRPr="00543AD5">
      <w:rPr>
        <w:rFonts w:asciiTheme="minorBidi" w:hAnsiTheme="minorBidi"/>
        <w:noProof/>
        <w:sz w:val="32"/>
        <w:szCs w:val="40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1611" w14:textId="77777777" w:rsidR="001807E0" w:rsidRDefault="001807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4D51"/>
    <w:multiLevelType w:val="hybridMultilevel"/>
    <w:tmpl w:val="414C66FC"/>
    <w:lvl w:ilvl="0" w:tplc="C73E33CA">
      <w:numFmt w:val="bullet"/>
      <w:lvlText w:val=""/>
      <w:lvlJc w:val="left"/>
      <w:pPr>
        <w:ind w:left="720" w:hanging="360"/>
      </w:pPr>
      <w:rPr>
        <w:rFonts w:ascii="Symbol" w:eastAsiaTheme="minorHAnsi" w:hAnsi="Symbol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E3C"/>
    <w:multiLevelType w:val="hybridMultilevel"/>
    <w:tmpl w:val="5240D36A"/>
    <w:lvl w:ilvl="0" w:tplc="2FB0007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6400DD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09688F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BFDAAB9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27FE8D6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991E99D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85524418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B728121A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C874B3E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276EA5"/>
    <w:multiLevelType w:val="hybridMultilevel"/>
    <w:tmpl w:val="12F2188C"/>
    <w:lvl w:ilvl="0" w:tplc="128CD89E">
      <w:start w:val="1"/>
      <w:numFmt w:val="decimal"/>
      <w:lvlText w:val="(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467D4"/>
    <w:multiLevelType w:val="hybridMultilevel"/>
    <w:tmpl w:val="41B63F96"/>
    <w:lvl w:ilvl="0" w:tplc="5A6899C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930ED"/>
    <w:multiLevelType w:val="hybridMultilevel"/>
    <w:tmpl w:val="D8A4A442"/>
    <w:lvl w:ilvl="0" w:tplc="550884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03298"/>
    <w:multiLevelType w:val="hybridMultilevel"/>
    <w:tmpl w:val="528AFC52"/>
    <w:lvl w:ilvl="0" w:tplc="841A46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9C6BC6A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D38081A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BE12505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F4656B2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E30EB20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B5AC30F8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EE8C29C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04A81D0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B54F34"/>
    <w:multiLevelType w:val="hybridMultilevel"/>
    <w:tmpl w:val="8FE00C36"/>
    <w:lvl w:ilvl="0" w:tplc="E8F8F1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F46BCA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99C7D5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372C224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A79A4FE8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DD6DA9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1E2B446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772679A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B48CD6E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C47"/>
    <w:rsid w:val="00023BEA"/>
    <w:rsid w:val="00052536"/>
    <w:rsid w:val="000600AA"/>
    <w:rsid w:val="00060E74"/>
    <w:rsid w:val="00095A06"/>
    <w:rsid w:val="0009673B"/>
    <w:rsid w:val="000A2075"/>
    <w:rsid w:val="000B3B5D"/>
    <w:rsid w:val="000C1FB3"/>
    <w:rsid w:val="000F0CDB"/>
    <w:rsid w:val="000F49CD"/>
    <w:rsid w:val="00117099"/>
    <w:rsid w:val="00124A65"/>
    <w:rsid w:val="00146FC1"/>
    <w:rsid w:val="001649FD"/>
    <w:rsid w:val="00164C34"/>
    <w:rsid w:val="001664CE"/>
    <w:rsid w:val="00176B2A"/>
    <w:rsid w:val="001807E0"/>
    <w:rsid w:val="00187B82"/>
    <w:rsid w:val="001A7C15"/>
    <w:rsid w:val="001B6331"/>
    <w:rsid w:val="001C4D2E"/>
    <w:rsid w:val="001C740D"/>
    <w:rsid w:val="001E1D4B"/>
    <w:rsid w:val="001E5C1E"/>
    <w:rsid w:val="001F5394"/>
    <w:rsid w:val="001F5E04"/>
    <w:rsid w:val="001F6BCA"/>
    <w:rsid w:val="0020469C"/>
    <w:rsid w:val="0025189D"/>
    <w:rsid w:val="00287294"/>
    <w:rsid w:val="002873DF"/>
    <w:rsid w:val="002A0B3A"/>
    <w:rsid w:val="002B11CD"/>
    <w:rsid w:val="002C701E"/>
    <w:rsid w:val="003B63EE"/>
    <w:rsid w:val="003B7E4A"/>
    <w:rsid w:val="003E302C"/>
    <w:rsid w:val="003F2D1D"/>
    <w:rsid w:val="00405D2F"/>
    <w:rsid w:val="00406ED0"/>
    <w:rsid w:val="00421F7D"/>
    <w:rsid w:val="00431DAF"/>
    <w:rsid w:val="0045472F"/>
    <w:rsid w:val="004A604F"/>
    <w:rsid w:val="004E34AE"/>
    <w:rsid w:val="00504EF5"/>
    <w:rsid w:val="00531EE9"/>
    <w:rsid w:val="00541B75"/>
    <w:rsid w:val="00543AD5"/>
    <w:rsid w:val="00547039"/>
    <w:rsid w:val="0056077A"/>
    <w:rsid w:val="005712C0"/>
    <w:rsid w:val="00575461"/>
    <w:rsid w:val="00591149"/>
    <w:rsid w:val="00597C70"/>
    <w:rsid w:val="005C7BD6"/>
    <w:rsid w:val="00603B1A"/>
    <w:rsid w:val="00605985"/>
    <w:rsid w:val="00640C47"/>
    <w:rsid w:val="00665BB4"/>
    <w:rsid w:val="0069650A"/>
    <w:rsid w:val="006A3365"/>
    <w:rsid w:val="006B007E"/>
    <w:rsid w:val="006B07A3"/>
    <w:rsid w:val="006D55E3"/>
    <w:rsid w:val="007250FE"/>
    <w:rsid w:val="00736885"/>
    <w:rsid w:val="007412AC"/>
    <w:rsid w:val="00772389"/>
    <w:rsid w:val="00781704"/>
    <w:rsid w:val="0079024E"/>
    <w:rsid w:val="007A65AB"/>
    <w:rsid w:val="007B2610"/>
    <w:rsid w:val="007B5F29"/>
    <w:rsid w:val="007C4768"/>
    <w:rsid w:val="007D09B5"/>
    <w:rsid w:val="00820728"/>
    <w:rsid w:val="00821502"/>
    <w:rsid w:val="00832F70"/>
    <w:rsid w:val="008455E5"/>
    <w:rsid w:val="008512A9"/>
    <w:rsid w:val="00864CD2"/>
    <w:rsid w:val="008C12DC"/>
    <w:rsid w:val="008C2B0B"/>
    <w:rsid w:val="008C7E14"/>
    <w:rsid w:val="008E255F"/>
    <w:rsid w:val="008F070D"/>
    <w:rsid w:val="00902F5E"/>
    <w:rsid w:val="00907CAA"/>
    <w:rsid w:val="009117F9"/>
    <w:rsid w:val="0091588D"/>
    <w:rsid w:val="009250CC"/>
    <w:rsid w:val="00940A43"/>
    <w:rsid w:val="009C7196"/>
    <w:rsid w:val="009D3E69"/>
    <w:rsid w:val="009F1DED"/>
    <w:rsid w:val="00A36267"/>
    <w:rsid w:val="00A478E3"/>
    <w:rsid w:val="00A7390F"/>
    <w:rsid w:val="00A746A8"/>
    <w:rsid w:val="00A75A93"/>
    <w:rsid w:val="00A818D2"/>
    <w:rsid w:val="00A8556F"/>
    <w:rsid w:val="00AA43E4"/>
    <w:rsid w:val="00AC31CD"/>
    <w:rsid w:val="00AD2161"/>
    <w:rsid w:val="00B01929"/>
    <w:rsid w:val="00B66A00"/>
    <w:rsid w:val="00B92228"/>
    <w:rsid w:val="00BF553A"/>
    <w:rsid w:val="00C01439"/>
    <w:rsid w:val="00C246D6"/>
    <w:rsid w:val="00C57132"/>
    <w:rsid w:val="00C578E2"/>
    <w:rsid w:val="00C83087"/>
    <w:rsid w:val="00C853A5"/>
    <w:rsid w:val="00CA1F23"/>
    <w:rsid w:val="00CE54C6"/>
    <w:rsid w:val="00D05462"/>
    <w:rsid w:val="00D45A8E"/>
    <w:rsid w:val="00D51367"/>
    <w:rsid w:val="00D67A2C"/>
    <w:rsid w:val="00D736B0"/>
    <w:rsid w:val="00D840A5"/>
    <w:rsid w:val="00D85EC2"/>
    <w:rsid w:val="00D91659"/>
    <w:rsid w:val="00D92C80"/>
    <w:rsid w:val="00D93EA3"/>
    <w:rsid w:val="00DB608B"/>
    <w:rsid w:val="00DC065B"/>
    <w:rsid w:val="00DC1DB9"/>
    <w:rsid w:val="00DC41AD"/>
    <w:rsid w:val="00DD72D6"/>
    <w:rsid w:val="00DE1BAC"/>
    <w:rsid w:val="00E10BE7"/>
    <w:rsid w:val="00E11A94"/>
    <w:rsid w:val="00E3626C"/>
    <w:rsid w:val="00E61FFA"/>
    <w:rsid w:val="00E63A4D"/>
    <w:rsid w:val="00E72DF6"/>
    <w:rsid w:val="00E76161"/>
    <w:rsid w:val="00E93C4F"/>
    <w:rsid w:val="00E9512B"/>
    <w:rsid w:val="00EA1AE6"/>
    <w:rsid w:val="00EB3DC3"/>
    <w:rsid w:val="00ED03D3"/>
    <w:rsid w:val="00F076C0"/>
    <w:rsid w:val="00F257D2"/>
    <w:rsid w:val="00F37249"/>
    <w:rsid w:val="00F6750D"/>
    <w:rsid w:val="00F8174F"/>
    <w:rsid w:val="00FA0589"/>
    <w:rsid w:val="00FA3C51"/>
    <w:rsid w:val="00FC079C"/>
    <w:rsid w:val="00FC1741"/>
    <w:rsid w:val="00FC1810"/>
    <w:rsid w:val="00FD7A97"/>
    <w:rsid w:val="00FE5835"/>
    <w:rsid w:val="00FE7606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6DC65"/>
  <w15:chartTrackingRefBased/>
  <w15:docId w15:val="{2CF57D1B-51BB-4F83-AFC2-0426E54A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C47"/>
  </w:style>
  <w:style w:type="paragraph" w:styleId="Heading1">
    <w:name w:val="heading 1"/>
    <w:basedOn w:val="Normal"/>
    <w:link w:val="Heading1Char"/>
    <w:uiPriority w:val="9"/>
    <w:qFormat/>
    <w:rsid w:val="00C57132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C47"/>
  </w:style>
  <w:style w:type="paragraph" w:styleId="Footer">
    <w:name w:val="footer"/>
    <w:basedOn w:val="Normal"/>
    <w:link w:val="FooterChar"/>
    <w:uiPriority w:val="99"/>
    <w:unhideWhenUsed/>
    <w:rsid w:val="00640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C47"/>
  </w:style>
  <w:style w:type="character" w:styleId="Hyperlink">
    <w:name w:val="Hyperlink"/>
    <w:basedOn w:val="DefaultParagraphFont"/>
    <w:uiPriority w:val="99"/>
    <w:unhideWhenUsed/>
    <w:rsid w:val="00C246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46D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A1A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1AE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1AE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AE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AE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AE6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57132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6D55E3"/>
    <w:pPr>
      <w:ind w:left="720"/>
      <w:contextualSpacing/>
    </w:pPr>
  </w:style>
  <w:style w:type="paragraph" w:styleId="Revision">
    <w:name w:val="Revision"/>
    <w:hidden/>
    <w:uiPriority w:val="99"/>
    <w:semiHidden/>
    <w:rsid w:val="004E34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5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1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42E6E-D099-4E46-8019-8477C3E6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Natticha Anuson</dc:creator>
  <cp:keywords/>
  <dc:description/>
  <cp:lastModifiedBy>Manatcha Raksamata</cp:lastModifiedBy>
  <cp:revision>8</cp:revision>
  <dcterms:created xsi:type="dcterms:W3CDTF">2024-10-28T03:13:00Z</dcterms:created>
  <dcterms:modified xsi:type="dcterms:W3CDTF">2024-10-28T05:59:00Z</dcterms:modified>
</cp:coreProperties>
</file>